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F208" w14:textId="1063E27B" w:rsidR="0010372A" w:rsidRDefault="0010372A" w:rsidP="0010372A">
      <w:pPr>
        <w:pStyle w:val="Naslov1"/>
        <w:ind w:left="360"/>
        <w:jc w:val="center"/>
      </w:pPr>
      <w:bookmarkStart w:id="0" w:name="_Toc124456579"/>
      <w:r>
        <w:t>FINANCIJSKI PLAN ZA 2023. GODINU</w:t>
      </w:r>
      <w:bookmarkEnd w:id="0"/>
    </w:p>
    <w:p w14:paraId="42C3E942" w14:textId="77777777" w:rsidR="0010372A" w:rsidRPr="00465708" w:rsidRDefault="0010372A" w:rsidP="0010372A">
      <w:pPr>
        <w:ind w:firstLine="360"/>
        <w:rPr>
          <w:szCs w:val="24"/>
        </w:rPr>
      </w:pPr>
      <w:r w:rsidRPr="00465708">
        <w:rPr>
          <w:szCs w:val="24"/>
        </w:rPr>
        <w:t xml:space="preserve">Ukupno planirani prihod KSP d.o.o. za 2023. godinu iznosi </w:t>
      </w:r>
      <w:r w:rsidRPr="00465708">
        <w:rPr>
          <w:rFonts w:cs="Arial"/>
          <w:b/>
          <w:bCs/>
          <w:color w:val="000000" w:themeColor="text1"/>
          <w:szCs w:val="24"/>
        </w:rPr>
        <w:t xml:space="preserve">10.668,677 </w:t>
      </w:r>
      <w:r w:rsidRPr="00465708">
        <w:rPr>
          <w:szCs w:val="24"/>
        </w:rPr>
        <w:t xml:space="preserve">kn </w:t>
      </w:r>
      <w:proofErr w:type="spellStart"/>
      <w:r w:rsidRPr="00465708">
        <w:rPr>
          <w:szCs w:val="24"/>
        </w:rPr>
        <w:t>odn</w:t>
      </w:r>
      <w:proofErr w:type="spellEnd"/>
      <w:r w:rsidRPr="00465708">
        <w:rPr>
          <w:szCs w:val="24"/>
        </w:rPr>
        <w:t>.</w:t>
      </w:r>
      <w:r w:rsidRPr="00465708">
        <w:rPr>
          <w:rFonts w:cs="Arial"/>
          <w:b/>
          <w:bCs/>
          <w:color w:val="000000" w:themeColor="text1"/>
          <w:szCs w:val="24"/>
        </w:rPr>
        <w:t xml:space="preserve"> 1.415.976,77</w:t>
      </w:r>
      <w:r w:rsidRPr="00465708">
        <w:rPr>
          <w:szCs w:val="24"/>
        </w:rPr>
        <w:t xml:space="preserve"> eura, dok je ukupni rashod planiran u iznosu od </w:t>
      </w:r>
      <w:r w:rsidRPr="00465708">
        <w:rPr>
          <w:rFonts w:cs="Arial"/>
          <w:b/>
          <w:bCs/>
          <w:color w:val="000000" w:themeColor="text1"/>
          <w:szCs w:val="24"/>
        </w:rPr>
        <w:t>10.452.590</w:t>
      </w:r>
      <w:r w:rsidRPr="00465708">
        <w:rPr>
          <w:color w:val="000000" w:themeColor="text1"/>
          <w:szCs w:val="24"/>
        </w:rPr>
        <w:t xml:space="preserve"> </w:t>
      </w:r>
      <w:r w:rsidRPr="00465708">
        <w:rPr>
          <w:szCs w:val="24"/>
        </w:rPr>
        <w:t xml:space="preserve">kn </w:t>
      </w:r>
      <w:proofErr w:type="spellStart"/>
      <w:r w:rsidRPr="00465708">
        <w:rPr>
          <w:szCs w:val="24"/>
        </w:rPr>
        <w:t>odn</w:t>
      </w:r>
      <w:proofErr w:type="spellEnd"/>
      <w:r w:rsidRPr="00465708">
        <w:rPr>
          <w:szCs w:val="24"/>
        </w:rPr>
        <w:t xml:space="preserve">. </w:t>
      </w:r>
      <w:r w:rsidRPr="00465708">
        <w:rPr>
          <w:rFonts w:cs="Arial"/>
          <w:b/>
          <w:bCs/>
          <w:color w:val="000000" w:themeColor="text1"/>
          <w:szCs w:val="24"/>
        </w:rPr>
        <w:t>1.387.297,10</w:t>
      </w:r>
      <w:r>
        <w:rPr>
          <w:rFonts w:cs="Arial"/>
          <w:b/>
          <w:bCs/>
          <w:color w:val="000000" w:themeColor="text1"/>
          <w:szCs w:val="24"/>
        </w:rPr>
        <w:t xml:space="preserve"> </w:t>
      </w:r>
      <w:r w:rsidRPr="00465708">
        <w:rPr>
          <w:szCs w:val="24"/>
        </w:rPr>
        <w:t xml:space="preserve">eura. </w:t>
      </w:r>
    </w:p>
    <w:p w14:paraId="70D86656" w14:textId="77777777" w:rsidR="0010372A" w:rsidRPr="001049B3" w:rsidRDefault="0010372A" w:rsidP="0010372A">
      <w:pPr>
        <w:rPr>
          <w:sz w:val="20"/>
          <w:szCs w:val="20"/>
        </w:rPr>
      </w:pPr>
      <w:r w:rsidRPr="001049B3">
        <w:rPr>
          <w:sz w:val="20"/>
          <w:szCs w:val="20"/>
        </w:rPr>
        <w:t>Tablica 2. Financijski plan</w:t>
      </w:r>
      <w:r>
        <w:rPr>
          <w:sz w:val="20"/>
          <w:szCs w:val="20"/>
        </w:rPr>
        <w:t xml:space="preserve"> </w:t>
      </w:r>
      <w:r w:rsidRPr="001049B3">
        <w:rPr>
          <w:sz w:val="20"/>
          <w:szCs w:val="20"/>
        </w:rPr>
        <w:t xml:space="preserve">za 2023. godinu </w:t>
      </w:r>
    </w:p>
    <w:p w14:paraId="38DAD785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  <w:r w:rsidRPr="00092316">
        <w:rPr>
          <w:rFonts w:cs="Arial"/>
          <w:b/>
          <w:bCs/>
          <w:sz w:val="28"/>
          <w:szCs w:val="28"/>
        </w:rPr>
        <w:t>PLAN PRIHODA I RASHODA ZA PERIOD 01.01.2023. DO 31.12.2023. GODINE</w:t>
      </w:r>
    </w:p>
    <w:tbl>
      <w:tblPr>
        <w:tblStyle w:val="Reetkatablice"/>
        <w:tblpPr w:leftFromText="180" w:rightFromText="180" w:vertAnchor="page" w:horzAnchor="margin" w:tblpY="4561"/>
        <w:tblW w:w="9351" w:type="dxa"/>
        <w:tblLook w:val="04A0" w:firstRow="1" w:lastRow="0" w:firstColumn="1" w:lastColumn="0" w:noHBand="0" w:noVBand="1"/>
      </w:tblPr>
      <w:tblGrid>
        <w:gridCol w:w="815"/>
        <w:gridCol w:w="5414"/>
        <w:gridCol w:w="1507"/>
        <w:gridCol w:w="1615"/>
      </w:tblGrid>
      <w:tr w:rsidR="0010372A" w:rsidRPr="00465708" w14:paraId="47618560" w14:textId="77777777" w:rsidTr="00845830">
        <w:trPr>
          <w:trHeight w:val="433"/>
        </w:trPr>
        <w:tc>
          <w:tcPr>
            <w:tcW w:w="815" w:type="dxa"/>
            <w:vMerge w:val="restart"/>
            <w:shd w:val="clear" w:color="auto" w:fill="C5E0B3" w:themeFill="accent6" w:themeFillTint="66"/>
            <w:vAlign w:val="center"/>
          </w:tcPr>
          <w:p w14:paraId="3E8AE0E8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R.BR.</w:t>
            </w:r>
          </w:p>
        </w:tc>
        <w:tc>
          <w:tcPr>
            <w:tcW w:w="5414" w:type="dxa"/>
            <w:vMerge w:val="restart"/>
            <w:shd w:val="clear" w:color="auto" w:fill="C5E0B3" w:themeFill="accent6" w:themeFillTint="66"/>
            <w:noWrap/>
            <w:vAlign w:val="center"/>
          </w:tcPr>
          <w:p w14:paraId="70E30B15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PRIHODI</w:t>
            </w:r>
          </w:p>
        </w:tc>
        <w:tc>
          <w:tcPr>
            <w:tcW w:w="3122" w:type="dxa"/>
            <w:gridSpan w:val="2"/>
            <w:shd w:val="clear" w:color="auto" w:fill="C5E0B3" w:themeFill="accent6" w:themeFillTint="66"/>
            <w:vAlign w:val="center"/>
          </w:tcPr>
          <w:p w14:paraId="512D068F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2023.</w:t>
            </w:r>
          </w:p>
        </w:tc>
      </w:tr>
      <w:tr w:rsidR="0010372A" w:rsidRPr="00465708" w14:paraId="34EB2DDA" w14:textId="77777777" w:rsidTr="00845830">
        <w:trPr>
          <w:trHeight w:val="433"/>
        </w:trPr>
        <w:tc>
          <w:tcPr>
            <w:tcW w:w="815" w:type="dxa"/>
            <w:vMerge/>
            <w:shd w:val="clear" w:color="auto" w:fill="C5E0B3" w:themeFill="accent6" w:themeFillTint="66"/>
            <w:vAlign w:val="center"/>
          </w:tcPr>
          <w:p w14:paraId="03467D29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414" w:type="dxa"/>
            <w:vMerge/>
            <w:shd w:val="clear" w:color="auto" w:fill="C5E0B3" w:themeFill="accent6" w:themeFillTint="66"/>
            <w:noWrap/>
            <w:vAlign w:val="center"/>
          </w:tcPr>
          <w:p w14:paraId="423C33BC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507" w:type="dxa"/>
            <w:shd w:val="clear" w:color="auto" w:fill="C5E0B3" w:themeFill="accent6" w:themeFillTint="66"/>
            <w:vAlign w:val="center"/>
          </w:tcPr>
          <w:p w14:paraId="1A9982BA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HRK</w:t>
            </w:r>
          </w:p>
        </w:tc>
        <w:tc>
          <w:tcPr>
            <w:tcW w:w="1615" w:type="dxa"/>
            <w:shd w:val="clear" w:color="auto" w:fill="C5E0B3" w:themeFill="accent6" w:themeFillTint="66"/>
            <w:vAlign w:val="center"/>
          </w:tcPr>
          <w:p w14:paraId="0E38D25F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€</w:t>
            </w:r>
          </w:p>
        </w:tc>
      </w:tr>
      <w:tr w:rsidR="0010372A" w:rsidRPr="00465708" w14:paraId="6FFBD91F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3D4AC589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1.</w:t>
            </w:r>
          </w:p>
        </w:tc>
        <w:tc>
          <w:tcPr>
            <w:tcW w:w="5414" w:type="dxa"/>
            <w:noWrap/>
            <w:vAlign w:val="center"/>
            <w:hideMark/>
          </w:tcPr>
          <w:p w14:paraId="7888DB3A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GRAD POPOVAČA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44B2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3.640.907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279F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483.231,40   </w:t>
            </w:r>
          </w:p>
        </w:tc>
      </w:tr>
      <w:tr w:rsidR="0010372A" w:rsidRPr="00465708" w14:paraId="4D58B81F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2BC57CB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1.1.</w:t>
            </w:r>
          </w:p>
        </w:tc>
        <w:tc>
          <w:tcPr>
            <w:tcW w:w="5414" w:type="dxa"/>
            <w:noWrap/>
            <w:vAlign w:val="center"/>
            <w:hideMark/>
          </w:tcPr>
          <w:p w14:paraId="524E3519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Zelene površine-košnja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D7E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1.254.978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67E6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166.564,20   </w:t>
            </w:r>
          </w:p>
        </w:tc>
      </w:tr>
      <w:tr w:rsidR="0010372A" w:rsidRPr="00465708" w14:paraId="35BDA4FE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5F9C67BC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1.2.</w:t>
            </w:r>
          </w:p>
        </w:tc>
        <w:tc>
          <w:tcPr>
            <w:tcW w:w="5414" w:type="dxa"/>
            <w:noWrap/>
            <w:vAlign w:val="center"/>
            <w:hideMark/>
          </w:tcPr>
          <w:p w14:paraId="0E447569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Javne površine -čišćenje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F60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547.929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C1F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72.722,68   </w:t>
            </w:r>
          </w:p>
        </w:tc>
      </w:tr>
      <w:tr w:rsidR="0010372A" w:rsidRPr="00465708" w14:paraId="363223BA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476F750C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1.3.</w:t>
            </w:r>
          </w:p>
        </w:tc>
        <w:tc>
          <w:tcPr>
            <w:tcW w:w="5414" w:type="dxa"/>
            <w:noWrap/>
            <w:vAlign w:val="center"/>
            <w:hideMark/>
          </w:tcPr>
          <w:p w14:paraId="19EA1FD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 xml:space="preserve">Održavanje </w:t>
            </w:r>
            <w:proofErr w:type="spellStart"/>
            <w:r w:rsidRPr="00465708">
              <w:rPr>
                <w:rFonts w:cs="Arial"/>
                <w:sz w:val="22"/>
              </w:rPr>
              <w:t>cest.pojasa</w:t>
            </w:r>
            <w:proofErr w:type="spellEnd"/>
            <w:r w:rsidRPr="00465708">
              <w:rPr>
                <w:rFonts w:cs="Arial"/>
                <w:sz w:val="22"/>
              </w:rPr>
              <w:t>-košnja bankine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EDE0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600.000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71A3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79.633,69   </w:t>
            </w:r>
          </w:p>
        </w:tc>
      </w:tr>
      <w:tr w:rsidR="0010372A" w:rsidRPr="00465708" w14:paraId="458B7B50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3C91622C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1.4.</w:t>
            </w:r>
          </w:p>
        </w:tc>
        <w:tc>
          <w:tcPr>
            <w:tcW w:w="5414" w:type="dxa"/>
            <w:noWrap/>
            <w:vAlign w:val="center"/>
            <w:hideMark/>
          </w:tcPr>
          <w:p w14:paraId="30701664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Odvoz kontejnera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D1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288.000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EF20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38.224,17   </w:t>
            </w:r>
          </w:p>
        </w:tc>
      </w:tr>
      <w:tr w:rsidR="0010372A" w:rsidRPr="00465708" w14:paraId="03078D5D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130679F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1.5.</w:t>
            </w:r>
          </w:p>
        </w:tc>
        <w:tc>
          <w:tcPr>
            <w:tcW w:w="5414" w:type="dxa"/>
            <w:noWrap/>
            <w:vAlign w:val="center"/>
            <w:hideMark/>
          </w:tcPr>
          <w:p w14:paraId="7A82B526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Zimska služba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75A2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400.000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8105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53.089,12   </w:t>
            </w:r>
          </w:p>
        </w:tc>
      </w:tr>
      <w:tr w:rsidR="0010372A" w:rsidRPr="00465708" w14:paraId="71540A5B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53C6D5AB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1.6.</w:t>
            </w:r>
          </w:p>
        </w:tc>
        <w:tc>
          <w:tcPr>
            <w:tcW w:w="5414" w:type="dxa"/>
            <w:noWrap/>
            <w:vAlign w:val="center"/>
            <w:hideMark/>
          </w:tcPr>
          <w:p w14:paraId="0DFFD366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proofErr w:type="spellStart"/>
            <w:r w:rsidRPr="00465708">
              <w:rPr>
                <w:rFonts w:cs="Arial"/>
                <w:sz w:val="22"/>
              </w:rPr>
              <w:t>Reciklažno</w:t>
            </w:r>
            <w:proofErr w:type="spellEnd"/>
            <w:r w:rsidRPr="00465708">
              <w:rPr>
                <w:rFonts w:cs="Arial"/>
                <w:sz w:val="22"/>
              </w:rPr>
              <w:t xml:space="preserve"> dvorište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51B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550.000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75C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72.997,54   </w:t>
            </w:r>
          </w:p>
        </w:tc>
      </w:tr>
      <w:tr w:rsidR="0010372A" w:rsidRPr="00465708" w14:paraId="70AB0F39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401E4184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2.</w:t>
            </w:r>
          </w:p>
        </w:tc>
        <w:tc>
          <w:tcPr>
            <w:tcW w:w="5414" w:type="dxa"/>
            <w:noWrap/>
            <w:vAlign w:val="center"/>
            <w:hideMark/>
          </w:tcPr>
          <w:p w14:paraId="63C4338D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TURISTIČKA ZAJEDNICA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96D0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245.000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DA9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32.517,09   </w:t>
            </w:r>
          </w:p>
        </w:tc>
      </w:tr>
      <w:tr w:rsidR="0010372A" w:rsidRPr="00465708" w14:paraId="21DB319F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6D73EDF2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3.</w:t>
            </w:r>
          </w:p>
        </w:tc>
        <w:tc>
          <w:tcPr>
            <w:tcW w:w="5414" w:type="dxa"/>
            <w:noWrap/>
            <w:vAlign w:val="center"/>
            <w:hideMark/>
          </w:tcPr>
          <w:p w14:paraId="137C6104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JAVNE USLUGE GRAĐANI I KOOPERANTI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92EC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5.792.770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319D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768.832,70   </w:t>
            </w:r>
          </w:p>
        </w:tc>
      </w:tr>
      <w:tr w:rsidR="0010372A" w:rsidRPr="00465708" w14:paraId="4B756898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710B7594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3.1.</w:t>
            </w:r>
          </w:p>
        </w:tc>
        <w:tc>
          <w:tcPr>
            <w:tcW w:w="5414" w:type="dxa"/>
            <w:noWrap/>
            <w:vAlign w:val="center"/>
            <w:hideMark/>
          </w:tcPr>
          <w:p w14:paraId="5FAAA048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Grobne naknade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B3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743.370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D2E4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98.662,15   </w:t>
            </w:r>
          </w:p>
        </w:tc>
      </w:tr>
      <w:tr w:rsidR="0010372A" w:rsidRPr="00465708" w14:paraId="22CCA250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723A5B1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3.2.</w:t>
            </w:r>
          </w:p>
        </w:tc>
        <w:tc>
          <w:tcPr>
            <w:tcW w:w="5414" w:type="dxa"/>
            <w:noWrap/>
            <w:vAlign w:val="center"/>
            <w:hideMark/>
          </w:tcPr>
          <w:p w14:paraId="43C68E2D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 xml:space="preserve">Ukopi- </w:t>
            </w:r>
            <w:proofErr w:type="spellStart"/>
            <w:r w:rsidRPr="00465708">
              <w:rPr>
                <w:rFonts w:cs="Arial"/>
                <w:sz w:val="22"/>
              </w:rPr>
              <w:t>Krnjić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CFD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335.000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BB2E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44.462,14   </w:t>
            </w:r>
          </w:p>
        </w:tc>
      </w:tr>
      <w:tr w:rsidR="0010372A" w:rsidRPr="00465708" w14:paraId="3B36F893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1F7B9F4C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3.3.</w:t>
            </w:r>
          </w:p>
        </w:tc>
        <w:tc>
          <w:tcPr>
            <w:tcW w:w="5414" w:type="dxa"/>
            <w:noWrap/>
            <w:vAlign w:val="center"/>
            <w:hideMark/>
          </w:tcPr>
          <w:p w14:paraId="649ADDFB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Odvoz otpada - javne usluge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C8F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3.960.000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887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525.582,32   </w:t>
            </w:r>
          </w:p>
        </w:tc>
      </w:tr>
      <w:tr w:rsidR="0010372A" w:rsidRPr="00465708" w14:paraId="49F529BF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46EAF3D9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3.4.</w:t>
            </w:r>
          </w:p>
        </w:tc>
        <w:tc>
          <w:tcPr>
            <w:tcW w:w="5414" w:type="dxa"/>
            <w:noWrap/>
            <w:vAlign w:val="center"/>
            <w:hideMark/>
          </w:tcPr>
          <w:p w14:paraId="3E999A82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Odvoz otpada -poduzeća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3C6D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287.900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FB37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38.210,90   </w:t>
            </w:r>
          </w:p>
        </w:tc>
      </w:tr>
      <w:tr w:rsidR="0010372A" w:rsidRPr="00465708" w14:paraId="2F2F55B9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5D4F6A2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3.5.</w:t>
            </w:r>
          </w:p>
        </w:tc>
        <w:tc>
          <w:tcPr>
            <w:tcW w:w="5414" w:type="dxa"/>
            <w:noWrap/>
            <w:vAlign w:val="center"/>
            <w:hideMark/>
          </w:tcPr>
          <w:p w14:paraId="4AA7B42E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Dimnjačarske usluge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F0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300.000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32FA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39.816,84   </w:t>
            </w:r>
          </w:p>
        </w:tc>
      </w:tr>
      <w:tr w:rsidR="0010372A" w:rsidRPr="00465708" w14:paraId="4553C696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45F856D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3.6.</w:t>
            </w:r>
          </w:p>
        </w:tc>
        <w:tc>
          <w:tcPr>
            <w:tcW w:w="5414" w:type="dxa"/>
            <w:noWrap/>
            <w:vAlign w:val="center"/>
            <w:hideMark/>
          </w:tcPr>
          <w:p w14:paraId="6327B477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Sajam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34F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113.500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B0C1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15.064,04   </w:t>
            </w:r>
          </w:p>
        </w:tc>
      </w:tr>
      <w:tr w:rsidR="0010372A" w:rsidRPr="00465708" w14:paraId="74A1747E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39F646A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3.7.</w:t>
            </w:r>
          </w:p>
        </w:tc>
        <w:tc>
          <w:tcPr>
            <w:tcW w:w="5414" w:type="dxa"/>
            <w:noWrap/>
            <w:vAlign w:val="center"/>
            <w:hideMark/>
          </w:tcPr>
          <w:p w14:paraId="3802410D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Tržnica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6045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53.000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1B05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7.034,31   </w:t>
            </w:r>
          </w:p>
        </w:tc>
      </w:tr>
      <w:tr w:rsidR="0010372A" w:rsidRPr="00465708" w14:paraId="473BCD84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70FEF244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4.</w:t>
            </w:r>
          </w:p>
        </w:tc>
        <w:tc>
          <w:tcPr>
            <w:tcW w:w="5414" w:type="dxa"/>
            <w:noWrap/>
            <w:vAlign w:val="center"/>
          </w:tcPr>
          <w:p w14:paraId="7FA11B80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NAPLAĆENI ODGOĐENI PRIHODI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06FE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990.000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241B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131.395,58   </w:t>
            </w:r>
          </w:p>
        </w:tc>
      </w:tr>
      <w:tr w:rsidR="0010372A" w:rsidRPr="00465708" w14:paraId="1CC40BCB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5C48132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4.1.</w:t>
            </w:r>
          </w:p>
        </w:tc>
        <w:tc>
          <w:tcPr>
            <w:tcW w:w="5414" w:type="dxa"/>
            <w:noWrap/>
            <w:vAlign w:val="center"/>
          </w:tcPr>
          <w:p w14:paraId="54137C9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Naplaćeni odgođeni prihodi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446B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990.000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64E2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131.395,58   </w:t>
            </w:r>
          </w:p>
        </w:tc>
      </w:tr>
      <w:tr w:rsidR="0010372A" w:rsidRPr="00465708" w14:paraId="35A1794E" w14:textId="77777777" w:rsidTr="00845830">
        <w:trPr>
          <w:trHeight w:val="433"/>
        </w:trPr>
        <w:tc>
          <w:tcPr>
            <w:tcW w:w="815" w:type="dxa"/>
            <w:vAlign w:val="center"/>
          </w:tcPr>
          <w:p w14:paraId="28052E7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</w:p>
        </w:tc>
        <w:tc>
          <w:tcPr>
            <w:tcW w:w="5414" w:type="dxa"/>
            <w:noWrap/>
            <w:vAlign w:val="center"/>
          </w:tcPr>
          <w:p w14:paraId="69D50650" w14:textId="77777777" w:rsidR="0010372A" w:rsidRPr="00465708" w:rsidRDefault="0010372A" w:rsidP="00845830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>UKUPNO PRIHODI - PLAN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EE7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>10.668.677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56B6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>1.415.976,77</w:t>
            </w:r>
          </w:p>
        </w:tc>
      </w:tr>
    </w:tbl>
    <w:p w14:paraId="0EB7827A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31152D55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1478D366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63908671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3BBB879E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1C8B52C6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7A52A866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Reetkatablice"/>
        <w:tblpPr w:leftFromText="180" w:rightFromText="180" w:vertAnchor="text" w:horzAnchor="margin" w:tblpY="12"/>
        <w:tblW w:w="9209" w:type="dxa"/>
        <w:tblLook w:val="04A0" w:firstRow="1" w:lastRow="0" w:firstColumn="1" w:lastColumn="0" w:noHBand="0" w:noVBand="1"/>
      </w:tblPr>
      <w:tblGrid>
        <w:gridCol w:w="815"/>
        <w:gridCol w:w="5386"/>
        <w:gridCol w:w="1405"/>
        <w:gridCol w:w="1603"/>
      </w:tblGrid>
      <w:tr w:rsidR="0010372A" w:rsidRPr="00465708" w14:paraId="4FB4A19B" w14:textId="77777777" w:rsidTr="00845830">
        <w:trPr>
          <w:trHeight w:val="431"/>
        </w:trPr>
        <w:tc>
          <w:tcPr>
            <w:tcW w:w="815" w:type="dxa"/>
            <w:vMerge w:val="restart"/>
            <w:shd w:val="clear" w:color="auto" w:fill="C5E0B3" w:themeFill="accent6" w:themeFillTint="66"/>
            <w:vAlign w:val="center"/>
          </w:tcPr>
          <w:p w14:paraId="501341AC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lastRenderedPageBreak/>
              <w:t>R.BR.</w:t>
            </w:r>
          </w:p>
        </w:tc>
        <w:tc>
          <w:tcPr>
            <w:tcW w:w="5386" w:type="dxa"/>
            <w:vMerge w:val="restart"/>
            <w:shd w:val="clear" w:color="auto" w:fill="C5E0B3" w:themeFill="accent6" w:themeFillTint="66"/>
            <w:noWrap/>
            <w:vAlign w:val="center"/>
          </w:tcPr>
          <w:p w14:paraId="0DCB3DA0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RASHODI</w:t>
            </w:r>
          </w:p>
        </w:tc>
        <w:tc>
          <w:tcPr>
            <w:tcW w:w="3008" w:type="dxa"/>
            <w:gridSpan w:val="2"/>
            <w:shd w:val="clear" w:color="auto" w:fill="C5E0B3" w:themeFill="accent6" w:themeFillTint="66"/>
            <w:vAlign w:val="center"/>
          </w:tcPr>
          <w:p w14:paraId="4907EA4F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2023.</w:t>
            </w:r>
          </w:p>
        </w:tc>
      </w:tr>
      <w:tr w:rsidR="0010372A" w:rsidRPr="00465708" w14:paraId="544785E8" w14:textId="77777777" w:rsidTr="00845830">
        <w:trPr>
          <w:trHeight w:val="431"/>
        </w:trPr>
        <w:tc>
          <w:tcPr>
            <w:tcW w:w="815" w:type="dxa"/>
            <w:vMerge/>
            <w:shd w:val="clear" w:color="auto" w:fill="C5E0B3" w:themeFill="accent6" w:themeFillTint="66"/>
            <w:vAlign w:val="center"/>
          </w:tcPr>
          <w:p w14:paraId="5FA88708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386" w:type="dxa"/>
            <w:vMerge/>
            <w:shd w:val="clear" w:color="auto" w:fill="C5E0B3" w:themeFill="accent6" w:themeFillTint="66"/>
            <w:noWrap/>
          </w:tcPr>
          <w:p w14:paraId="5F5121EF" w14:textId="77777777" w:rsidR="0010372A" w:rsidRPr="00465708" w:rsidRDefault="0010372A" w:rsidP="00845830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405" w:type="dxa"/>
            <w:shd w:val="clear" w:color="auto" w:fill="C5E0B3" w:themeFill="accent6" w:themeFillTint="66"/>
            <w:vAlign w:val="center"/>
          </w:tcPr>
          <w:p w14:paraId="468FBA78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HRK</w:t>
            </w:r>
          </w:p>
        </w:tc>
        <w:tc>
          <w:tcPr>
            <w:tcW w:w="1603" w:type="dxa"/>
            <w:shd w:val="clear" w:color="auto" w:fill="C5E0B3" w:themeFill="accent6" w:themeFillTint="66"/>
            <w:vAlign w:val="center"/>
          </w:tcPr>
          <w:p w14:paraId="12F175F9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465708">
              <w:rPr>
                <w:rFonts w:cs="Arial"/>
                <w:b/>
                <w:bCs/>
                <w:sz w:val="22"/>
              </w:rPr>
              <w:t>€</w:t>
            </w:r>
          </w:p>
        </w:tc>
      </w:tr>
      <w:tr w:rsidR="0010372A" w:rsidRPr="00465708" w14:paraId="1FD4F00D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56E8F4D0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noWrap/>
            <w:vAlign w:val="center"/>
            <w:hideMark/>
          </w:tcPr>
          <w:p w14:paraId="4204C01B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Bruto plaće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9EE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3.696.643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EE9F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490.628,84   </w:t>
            </w:r>
          </w:p>
        </w:tc>
      </w:tr>
      <w:tr w:rsidR="0010372A" w:rsidRPr="00465708" w14:paraId="15AB32F2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4709F59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2.</w:t>
            </w:r>
          </w:p>
        </w:tc>
        <w:tc>
          <w:tcPr>
            <w:tcW w:w="5386" w:type="dxa"/>
            <w:noWrap/>
            <w:vAlign w:val="center"/>
            <w:hideMark/>
          </w:tcPr>
          <w:p w14:paraId="641F9E03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Prijevoz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B21B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246.397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878E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32.702,50   </w:t>
            </w:r>
          </w:p>
        </w:tc>
      </w:tr>
      <w:tr w:rsidR="0010372A" w:rsidRPr="00465708" w14:paraId="1B4DBEA6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63CE3804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3.</w:t>
            </w:r>
          </w:p>
        </w:tc>
        <w:tc>
          <w:tcPr>
            <w:tcW w:w="5386" w:type="dxa"/>
            <w:noWrap/>
            <w:vAlign w:val="center"/>
            <w:hideMark/>
          </w:tcPr>
          <w:p w14:paraId="7947E3F1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Prehrana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835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237.600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9FDC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31.534,94   </w:t>
            </w:r>
          </w:p>
        </w:tc>
      </w:tr>
      <w:tr w:rsidR="0010372A" w:rsidRPr="00465708" w14:paraId="6185A8F8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097A65F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4.</w:t>
            </w:r>
          </w:p>
        </w:tc>
        <w:tc>
          <w:tcPr>
            <w:tcW w:w="5386" w:type="dxa"/>
            <w:noWrap/>
            <w:vAlign w:val="center"/>
            <w:hideMark/>
          </w:tcPr>
          <w:p w14:paraId="24D6499A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Prigodne nagrade i ostalo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7089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165.000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E92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21.899,26   </w:t>
            </w:r>
          </w:p>
        </w:tc>
      </w:tr>
      <w:tr w:rsidR="0010372A" w:rsidRPr="00465708" w14:paraId="4D49723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5FB01B7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5.</w:t>
            </w:r>
          </w:p>
        </w:tc>
        <w:tc>
          <w:tcPr>
            <w:tcW w:w="5386" w:type="dxa"/>
            <w:noWrap/>
            <w:vAlign w:val="center"/>
          </w:tcPr>
          <w:p w14:paraId="0219A6BB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 xml:space="preserve">Održavanje prometnica u zimskim </w:t>
            </w:r>
            <w:proofErr w:type="spellStart"/>
            <w:r w:rsidRPr="00465708">
              <w:rPr>
                <w:rFonts w:cs="Arial"/>
                <w:sz w:val="22"/>
              </w:rPr>
              <w:t>uvijetima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FDE5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329.500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093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43.732,17   </w:t>
            </w:r>
          </w:p>
        </w:tc>
      </w:tr>
      <w:tr w:rsidR="0010372A" w:rsidRPr="00465708" w14:paraId="73AF5A4D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5AF174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6.</w:t>
            </w:r>
          </w:p>
        </w:tc>
        <w:tc>
          <w:tcPr>
            <w:tcW w:w="5386" w:type="dxa"/>
            <w:noWrap/>
            <w:vAlign w:val="center"/>
            <w:hideMark/>
          </w:tcPr>
          <w:p w14:paraId="791C9ED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Ukopi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43B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329.500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5471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43.732,17   </w:t>
            </w:r>
          </w:p>
        </w:tc>
      </w:tr>
      <w:tr w:rsidR="0010372A" w:rsidRPr="00465708" w14:paraId="7CE2AC9C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2928215A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7.</w:t>
            </w:r>
          </w:p>
        </w:tc>
        <w:tc>
          <w:tcPr>
            <w:tcW w:w="5386" w:type="dxa"/>
            <w:noWrap/>
            <w:vAlign w:val="center"/>
            <w:hideMark/>
          </w:tcPr>
          <w:p w14:paraId="03944A66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Dimnjačarska služba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D03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210.000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D1C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27.871,79   </w:t>
            </w:r>
          </w:p>
        </w:tc>
      </w:tr>
      <w:tr w:rsidR="0010372A" w:rsidRPr="00465708" w14:paraId="292945A3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F04DD6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8.</w:t>
            </w:r>
          </w:p>
        </w:tc>
        <w:tc>
          <w:tcPr>
            <w:tcW w:w="5386" w:type="dxa"/>
            <w:noWrap/>
            <w:vAlign w:val="center"/>
          </w:tcPr>
          <w:p w14:paraId="18AE6E4B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Reprezentacija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FDB9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5.000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912D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663,61   </w:t>
            </w:r>
          </w:p>
        </w:tc>
      </w:tr>
      <w:tr w:rsidR="0010372A" w:rsidRPr="00465708" w14:paraId="3065D3E2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2F61535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9.</w:t>
            </w:r>
          </w:p>
        </w:tc>
        <w:tc>
          <w:tcPr>
            <w:tcW w:w="5386" w:type="dxa"/>
            <w:noWrap/>
            <w:vAlign w:val="center"/>
            <w:hideMark/>
          </w:tcPr>
          <w:p w14:paraId="43C6CAE8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Materijal za čišćenje i održavanje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F6C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135.000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271A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17.917,58   </w:t>
            </w:r>
          </w:p>
        </w:tc>
      </w:tr>
      <w:tr w:rsidR="0010372A" w:rsidRPr="00465708" w14:paraId="3AF15D10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4D7E4ADC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10.</w:t>
            </w:r>
          </w:p>
        </w:tc>
        <w:tc>
          <w:tcPr>
            <w:tcW w:w="5386" w:type="dxa"/>
            <w:noWrap/>
            <w:vAlign w:val="center"/>
            <w:hideMark/>
          </w:tcPr>
          <w:p w14:paraId="010AB7E3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proofErr w:type="spellStart"/>
            <w:r w:rsidRPr="00465708">
              <w:rPr>
                <w:rFonts w:cs="Arial"/>
                <w:sz w:val="22"/>
              </w:rPr>
              <w:t>Energiija</w:t>
            </w:r>
            <w:proofErr w:type="spellEnd"/>
            <w:r w:rsidRPr="00465708">
              <w:rPr>
                <w:rFonts w:cs="Arial"/>
                <w:sz w:val="22"/>
              </w:rPr>
              <w:t xml:space="preserve"> - gorivo i drvo za grijanje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2A6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563.200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67F8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74.749,49   </w:t>
            </w:r>
          </w:p>
        </w:tc>
      </w:tr>
      <w:tr w:rsidR="0010372A" w:rsidRPr="00465708" w14:paraId="1CDDAEFB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588C075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11.</w:t>
            </w:r>
          </w:p>
        </w:tc>
        <w:tc>
          <w:tcPr>
            <w:tcW w:w="5386" w:type="dxa"/>
            <w:noWrap/>
            <w:vAlign w:val="center"/>
            <w:hideMark/>
          </w:tcPr>
          <w:p w14:paraId="0F027292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Sitan inventar i HTZ oprema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F5F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152.000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2E5E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20.173,87   </w:t>
            </w:r>
          </w:p>
        </w:tc>
      </w:tr>
      <w:tr w:rsidR="0010372A" w:rsidRPr="00465708" w14:paraId="49A032E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7F8E9D0F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12.</w:t>
            </w:r>
          </w:p>
        </w:tc>
        <w:tc>
          <w:tcPr>
            <w:tcW w:w="5386" w:type="dxa"/>
            <w:noWrap/>
            <w:vAlign w:val="center"/>
            <w:hideMark/>
          </w:tcPr>
          <w:p w14:paraId="1D2C4C67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PTT usluge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B9F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229.600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165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30.473,16   </w:t>
            </w:r>
          </w:p>
        </w:tc>
      </w:tr>
      <w:tr w:rsidR="0010372A" w:rsidRPr="00465708" w14:paraId="3315C3A3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21CD30C4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13.</w:t>
            </w:r>
          </w:p>
        </w:tc>
        <w:tc>
          <w:tcPr>
            <w:tcW w:w="5386" w:type="dxa"/>
            <w:noWrap/>
            <w:vAlign w:val="center"/>
            <w:hideMark/>
          </w:tcPr>
          <w:p w14:paraId="57D4A42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 xml:space="preserve">Tekuće održavanje </w:t>
            </w:r>
            <w:proofErr w:type="spellStart"/>
            <w:r w:rsidRPr="00465708">
              <w:rPr>
                <w:rFonts w:cs="Arial"/>
                <w:sz w:val="22"/>
              </w:rPr>
              <w:t>redovno,registracija</w:t>
            </w:r>
            <w:proofErr w:type="spellEnd"/>
            <w:r w:rsidRPr="00465708">
              <w:rPr>
                <w:rFonts w:cs="Arial"/>
                <w:sz w:val="22"/>
              </w:rPr>
              <w:t xml:space="preserve"> i osiguranje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0514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180.000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829F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23.890,11   </w:t>
            </w:r>
          </w:p>
        </w:tc>
      </w:tr>
      <w:tr w:rsidR="0010372A" w:rsidRPr="00465708" w14:paraId="03A7037D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64FF0EB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14.</w:t>
            </w:r>
          </w:p>
        </w:tc>
        <w:tc>
          <w:tcPr>
            <w:tcW w:w="5386" w:type="dxa"/>
            <w:noWrap/>
            <w:vAlign w:val="center"/>
          </w:tcPr>
          <w:p w14:paraId="27E38B45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Tekuće održavanje sredstava rada (radni strojevi)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B047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100.000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884E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13.272,28   </w:t>
            </w:r>
          </w:p>
        </w:tc>
      </w:tr>
      <w:tr w:rsidR="0010372A" w:rsidRPr="00465708" w14:paraId="349F940E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393D7C25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15.</w:t>
            </w:r>
          </w:p>
        </w:tc>
        <w:tc>
          <w:tcPr>
            <w:tcW w:w="5386" w:type="dxa"/>
            <w:noWrap/>
            <w:vAlign w:val="center"/>
            <w:hideMark/>
          </w:tcPr>
          <w:p w14:paraId="06D077F4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Pravne usluge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7D52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90.000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6AC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11.945,05   </w:t>
            </w:r>
          </w:p>
        </w:tc>
      </w:tr>
      <w:tr w:rsidR="0010372A" w:rsidRPr="00465708" w14:paraId="290AA6B7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68FFA25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16.</w:t>
            </w:r>
          </w:p>
        </w:tc>
        <w:tc>
          <w:tcPr>
            <w:tcW w:w="5386" w:type="dxa"/>
            <w:noWrap/>
            <w:vAlign w:val="center"/>
            <w:hideMark/>
          </w:tcPr>
          <w:p w14:paraId="3202F756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Usluge nabave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660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60.000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CE79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7.963,37   </w:t>
            </w:r>
          </w:p>
        </w:tc>
      </w:tr>
      <w:tr w:rsidR="0010372A" w:rsidRPr="00465708" w14:paraId="4FAD3EB8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8AA7B2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17.</w:t>
            </w:r>
          </w:p>
        </w:tc>
        <w:tc>
          <w:tcPr>
            <w:tcW w:w="5386" w:type="dxa"/>
            <w:noWrap/>
            <w:vAlign w:val="center"/>
            <w:hideMark/>
          </w:tcPr>
          <w:p w14:paraId="5F43166A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Usluge ZNR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CC25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90.000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6B53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11.945,05   </w:t>
            </w:r>
          </w:p>
        </w:tc>
      </w:tr>
      <w:tr w:rsidR="0010372A" w:rsidRPr="00465708" w14:paraId="2FE2126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444C0484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18.</w:t>
            </w:r>
          </w:p>
        </w:tc>
        <w:tc>
          <w:tcPr>
            <w:tcW w:w="5386" w:type="dxa"/>
            <w:noWrap/>
            <w:vAlign w:val="center"/>
            <w:hideMark/>
          </w:tcPr>
          <w:p w14:paraId="33561678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Idejni projekt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BD42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70.000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4147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9.290,60   </w:t>
            </w:r>
          </w:p>
        </w:tc>
      </w:tr>
      <w:tr w:rsidR="0010372A" w:rsidRPr="00465708" w14:paraId="5D68EC4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0EE858C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19.</w:t>
            </w:r>
          </w:p>
        </w:tc>
        <w:tc>
          <w:tcPr>
            <w:tcW w:w="5386" w:type="dxa"/>
            <w:noWrap/>
            <w:vAlign w:val="center"/>
            <w:hideMark/>
          </w:tcPr>
          <w:p w14:paraId="02A1901A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Glavni projekt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DA7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120.000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B05F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15.926,74   </w:t>
            </w:r>
          </w:p>
        </w:tc>
      </w:tr>
      <w:tr w:rsidR="0010372A" w:rsidRPr="00465708" w14:paraId="31D775B2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D3CCD6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20.</w:t>
            </w:r>
          </w:p>
        </w:tc>
        <w:tc>
          <w:tcPr>
            <w:tcW w:w="5386" w:type="dxa"/>
            <w:noWrap/>
            <w:vAlign w:val="center"/>
            <w:hideMark/>
          </w:tcPr>
          <w:p w14:paraId="40A0985F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Leasing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7F0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90.000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3D1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11.945,05   </w:t>
            </w:r>
          </w:p>
        </w:tc>
      </w:tr>
      <w:tr w:rsidR="0010372A" w:rsidRPr="00465708" w14:paraId="1BF15CC3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31CAED0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21.</w:t>
            </w:r>
          </w:p>
        </w:tc>
        <w:tc>
          <w:tcPr>
            <w:tcW w:w="5386" w:type="dxa"/>
            <w:noWrap/>
            <w:vAlign w:val="center"/>
            <w:hideMark/>
          </w:tcPr>
          <w:p w14:paraId="50F4FF30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Održavanje programa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AC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52.450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918C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6.961,31   </w:t>
            </w:r>
          </w:p>
        </w:tc>
      </w:tr>
      <w:tr w:rsidR="0010372A" w:rsidRPr="00465708" w14:paraId="44EE82CA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15806176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22.</w:t>
            </w:r>
          </w:p>
        </w:tc>
        <w:tc>
          <w:tcPr>
            <w:tcW w:w="5386" w:type="dxa"/>
            <w:noWrap/>
            <w:vAlign w:val="center"/>
            <w:hideMark/>
          </w:tcPr>
          <w:p w14:paraId="79279D51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Deponiranje MKO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2821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1.200.000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75FF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159.267,37   </w:t>
            </w:r>
          </w:p>
        </w:tc>
      </w:tr>
      <w:tr w:rsidR="0010372A" w:rsidRPr="00465708" w14:paraId="4DAF0149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0D1C605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23.</w:t>
            </w:r>
          </w:p>
        </w:tc>
        <w:tc>
          <w:tcPr>
            <w:tcW w:w="5386" w:type="dxa"/>
            <w:noWrap/>
            <w:vAlign w:val="center"/>
          </w:tcPr>
          <w:p w14:paraId="14A8C519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Trošak RD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B3E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450.000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4FA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59.725,26   </w:t>
            </w:r>
          </w:p>
        </w:tc>
      </w:tr>
      <w:tr w:rsidR="0010372A" w:rsidRPr="00465708" w14:paraId="29B67E8B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4DD13EE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24.</w:t>
            </w:r>
          </w:p>
        </w:tc>
        <w:tc>
          <w:tcPr>
            <w:tcW w:w="5386" w:type="dxa"/>
            <w:noWrap/>
            <w:vAlign w:val="center"/>
            <w:hideMark/>
          </w:tcPr>
          <w:p w14:paraId="6F665D7C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Naknada banke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41C7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41.700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4025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5.534,54   </w:t>
            </w:r>
          </w:p>
        </w:tc>
      </w:tr>
      <w:tr w:rsidR="0010372A" w:rsidRPr="00465708" w14:paraId="054199E8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59216FB0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25.</w:t>
            </w:r>
          </w:p>
        </w:tc>
        <w:tc>
          <w:tcPr>
            <w:tcW w:w="5386" w:type="dxa"/>
            <w:noWrap/>
            <w:vAlign w:val="center"/>
            <w:hideMark/>
          </w:tcPr>
          <w:p w14:paraId="72C6A0EE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Voda za piće, pranje i sanitarije.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BD2D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24.000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44C8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3.185,35   </w:t>
            </w:r>
          </w:p>
        </w:tc>
      </w:tr>
      <w:tr w:rsidR="0010372A" w:rsidRPr="00465708" w14:paraId="42926D59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40BA0650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26.</w:t>
            </w:r>
          </w:p>
        </w:tc>
        <w:tc>
          <w:tcPr>
            <w:tcW w:w="5386" w:type="dxa"/>
            <w:noWrap/>
            <w:vAlign w:val="center"/>
            <w:hideMark/>
          </w:tcPr>
          <w:p w14:paraId="3B910B45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Ugovori o djelu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899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30.000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9F3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3.981,68   </w:t>
            </w:r>
          </w:p>
        </w:tc>
      </w:tr>
      <w:tr w:rsidR="0010372A" w:rsidRPr="00465708" w14:paraId="0B29E5E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0679C2BB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27.</w:t>
            </w:r>
          </w:p>
        </w:tc>
        <w:tc>
          <w:tcPr>
            <w:tcW w:w="5386" w:type="dxa"/>
            <w:noWrap/>
            <w:vAlign w:val="center"/>
            <w:hideMark/>
          </w:tcPr>
          <w:p w14:paraId="083039C8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proofErr w:type="spellStart"/>
            <w:r w:rsidRPr="00465708">
              <w:rPr>
                <w:rFonts w:cs="Arial"/>
                <w:sz w:val="22"/>
              </w:rPr>
              <w:t>Čanarine</w:t>
            </w:r>
            <w:proofErr w:type="spellEnd"/>
            <w:r w:rsidRPr="00465708">
              <w:rPr>
                <w:rFonts w:cs="Arial"/>
                <w:sz w:val="22"/>
              </w:rPr>
              <w:t xml:space="preserve"> i naknade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69D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5.000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9805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663,61   </w:t>
            </w:r>
          </w:p>
        </w:tc>
      </w:tr>
      <w:tr w:rsidR="0010372A" w:rsidRPr="00465708" w14:paraId="6D1ABE04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616508C9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28.</w:t>
            </w:r>
          </w:p>
        </w:tc>
        <w:tc>
          <w:tcPr>
            <w:tcW w:w="5386" w:type="dxa"/>
            <w:noWrap/>
            <w:vAlign w:val="center"/>
          </w:tcPr>
          <w:p w14:paraId="7C0EE041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Obrazovanje i stručna literatura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AA0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50.000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6A2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6.636,14   </w:t>
            </w:r>
          </w:p>
        </w:tc>
      </w:tr>
      <w:tr w:rsidR="0010372A" w:rsidRPr="00465708" w14:paraId="082A70EB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35F87F23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29.</w:t>
            </w:r>
          </w:p>
        </w:tc>
        <w:tc>
          <w:tcPr>
            <w:tcW w:w="5386" w:type="dxa"/>
            <w:noWrap/>
            <w:vAlign w:val="center"/>
          </w:tcPr>
          <w:p w14:paraId="193239E8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Ostale naknade i pomoći radnicima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4B1B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80.000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0BC5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10.617,82   </w:t>
            </w:r>
          </w:p>
        </w:tc>
      </w:tr>
      <w:tr w:rsidR="0010372A" w:rsidRPr="00465708" w14:paraId="0485F7EB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5F3A8DA8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30.</w:t>
            </w:r>
          </w:p>
        </w:tc>
        <w:tc>
          <w:tcPr>
            <w:tcW w:w="5386" w:type="dxa"/>
            <w:noWrap/>
            <w:vAlign w:val="center"/>
          </w:tcPr>
          <w:p w14:paraId="64595F43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 xml:space="preserve">Ostali troškovi -neplanski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97F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120.000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A628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15.926,74   </w:t>
            </w:r>
          </w:p>
        </w:tc>
      </w:tr>
      <w:tr w:rsidR="0010372A" w:rsidRPr="00465708" w14:paraId="6DA334F5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2284AC5E" w14:textId="77777777" w:rsidR="0010372A" w:rsidRPr="00465708" w:rsidRDefault="0010372A" w:rsidP="00845830">
            <w:pPr>
              <w:jc w:val="center"/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31.</w:t>
            </w:r>
          </w:p>
        </w:tc>
        <w:tc>
          <w:tcPr>
            <w:tcW w:w="5386" w:type="dxa"/>
            <w:noWrap/>
            <w:vAlign w:val="center"/>
          </w:tcPr>
          <w:p w14:paraId="56D55C40" w14:textId="77777777" w:rsidR="0010372A" w:rsidRPr="00465708" w:rsidRDefault="0010372A" w:rsidP="00845830">
            <w:pPr>
              <w:rPr>
                <w:rFonts w:cs="Arial"/>
                <w:sz w:val="22"/>
              </w:rPr>
            </w:pPr>
            <w:r w:rsidRPr="00465708">
              <w:rPr>
                <w:rFonts w:cs="Arial"/>
                <w:sz w:val="22"/>
              </w:rPr>
              <w:t>Amortizacija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F5BD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>1.300.000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27B" w14:textId="77777777" w:rsidR="0010372A" w:rsidRPr="00465708" w:rsidRDefault="0010372A" w:rsidP="00845830">
            <w:pPr>
              <w:jc w:val="center"/>
              <w:rPr>
                <w:rFonts w:cs="Arial"/>
                <w:color w:val="000000"/>
                <w:sz w:val="22"/>
              </w:rPr>
            </w:pPr>
            <w:r w:rsidRPr="00465708">
              <w:rPr>
                <w:rFonts w:cs="Arial"/>
                <w:color w:val="000000"/>
                <w:sz w:val="22"/>
              </w:rPr>
              <w:t xml:space="preserve">172.539,65   </w:t>
            </w:r>
          </w:p>
        </w:tc>
      </w:tr>
      <w:tr w:rsidR="0010372A" w:rsidRPr="00465708" w14:paraId="526DF532" w14:textId="77777777" w:rsidTr="00845830">
        <w:trPr>
          <w:trHeight w:val="431"/>
        </w:trPr>
        <w:tc>
          <w:tcPr>
            <w:tcW w:w="815" w:type="dxa"/>
            <w:vAlign w:val="center"/>
          </w:tcPr>
          <w:p w14:paraId="293397C3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386" w:type="dxa"/>
            <w:noWrap/>
            <w:vAlign w:val="center"/>
          </w:tcPr>
          <w:p w14:paraId="3B51D7F3" w14:textId="77777777" w:rsidR="0010372A" w:rsidRPr="00465708" w:rsidRDefault="0010372A" w:rsidP="00845830">
            <w:pPr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>UKUPNO RASHODI - PLAN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363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>10.452.590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AC33" w14:textId="77777777" w:rsidR="0010372A" w:rsidRPr="00465708" w:rsidRDefault="0010372A" w:rsidP="00845830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</w:rPr>
            </w:pPr>
            <w:r w:rsidRPr="00465708">
              <w:rPr>
                <w:rFonts w:cs="Arial"/>
                <w:b/>
                <w:bCs/>
                <w:color w:val="000000" w:themeColor="text1"/>
                <w:sz w:val="22"/>
              </w:rPr>
              <w:t xml:space="preserve">1.387.297,10   </w:t>
            </w:r>
          </w:p>
        </w:tc>
      </w:tr>
    </w:tbl>
    <w:p w14:paraId="5F6462BE" w14:textId="77777777" w:rsidR="0010372A" w:rsidRDefault="0010372A" w:rsidP="0010372A">
      <w:pPr>
        <w:pStyle w:val="Zaglavlje"/>
        <w:jc w:val="center"/>
        <w:rPr>
          <w:rFonts w:cs="Arial"/>
          <w:b/>
          <w:bCs/>
          <w:sz w:val="28"/>
          <w:szCs w:val="28"/>
        </w:rPr>
      </w:pPr>
    </w:p>
    <w:p w14:paraId="292CFC39" w14:textId="77777777" w:rsidR="0010372A" w:rsidRDefault="0010372A" w:rsidP="0010372A">
      <w:pPr>
        <w:pStyle w:val="Zaglavlje"/>
        <w:jc w:val="left"/>
        <w:rPr>
          <w:rFonts w:cs="Arial"/>
          <w:sz w:val="20"/>
          <w:szCs w:val="20"/>
        </w:rPr>
      </w:pPr>
    </w:p>
    <w:p w14:paraId="623B10C4" w14:textId="77777777" w:rsidR="0010372A" w:rsidRDefault="0010372A" w:rsidP="0010372A"/>
    <w:p w14:paraId="0EFF1D6D" w14:textId="77777777" w:rsidR="0010372A" w:rsidRPr="00D354FF" w:rsidRDefault="0010372A" w:rsidP="0010372A">
      <w:pPr>
        <w:rPr>
          <w:sz w:val="20"/>
          <w:szCs w:val="20"/>
        </w:rPr>
      </w:pPr>
      <w:r w:rsidRPr="00EF4111">
        <w:rPr>
          <w:sz w:val="20"/>
          <w:szCs w:val="20"/>
        </w:rPr>
        <w:t xml:space="preserve">Grafikon 1. Udjeli u planiranim ukupnim prihodima KSP d.o.o. za 2023. godinu </w:t>
      </w:r>
    </w:p>
    <w:p w14:paraId="6990D690" w14:textId="7008F374" w:rsidR="003B59F7" w:rsidRDefault="0010372A">
      <w:r>
        <w:rPr>
          <w:noProof/>
        </w:rPr>
        <w:drawing>
          <wp:inline distT="0" distB="0" distL="0" distR="0" wp14:anchorId="22709B42" wp14:editId="0480E60D">
            <wp:extent cx="5410200" cy="3307080"/>
            <wp:effectExtent l="0" t="0" r="0" b="7620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9F7" w:rsidSect="0010372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13325"/>
    <w:multiLevelType w:val="multilevel"/>
    <w:tmpl w:val="167AC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9934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2A"/>
    <w:rsid w:val="000F3CD4"/>
    <w:rsid w:val="0010372A"/>
    <w:rsid w:val="003B59F7"/>
    <w:rsid w:val="007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7106"/>
  <w15:chartTrackingRefBased/>
  <w15:docId w15:val="{D3D2D8C9-BCA9-4EAD-8353-C2EA473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2A"/>
    <w:pPr>
      <w:spacing w:line="360" w:lineRule="auto"/>
      <w:jc w:val="both"/>
    </w:pPr>
    <w:rPr>
      <w:rFonts w:ascii="Arial" w:hAnsi="Arial"/>
      <w:kern w:val="0"/>
      <w:sz w:val="24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0372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4">
    <w:name w:val="heading 4"/>
    <w:basedOn w:val="Odlomakpopisa"/>
    <w:next w:val="Normal"/>
    <w:link w:val="Naslov4Char"/>
    <w:uiPriority w:val="9"/>
    <w:unhideWhenUsed/>
    <w:qFormat/>
    <w:rsid w:val="0010372A"/>
    <w:pPr>
      <w:numPr>
        <w:ilvl w:val="3"/>
        <w:numId w:val="1"/>
      </w:numPr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372A"/>
    <w:rPr>
      <w:rFonts w:ascii="Arial" w:eastAsiaTheme="majorEastAsia" w:hAnsi="Arial" w:cstheme="majorBidi"/>
      <w:b/>
      <w:kern w:val="0"/>
      <w:sz w:val="28"/>
      <w:szCs w:val="32"/>
      <w14:ligatures w14:val="none"/>
    </w:rPr>
  </w:style>
  <w:style w:type="character" w:customStyle="1" w:styleId="Naslov4Char">
    <w:name w:val="Naslov 4 Char"/>
    <w:basedOn w:val="Zadanifontodlomka"/>
    <w:link w:val="Naslov4"/>
    <w:uiPriority w:val="9"/>
    <w:rsid w:val="0010372A"/>
    <w:rPr>
      <w:rFonts w:ascii="Arial" w:hAnsi="Arial"/>
      <w:kern w:val="0"/>
      <w:sz w:val="24"/>
      <w14:ligatures w14:val="none"/>
    </w:rPr>
  </w:style>
  <w:style w:type="table" w:styleId="Reetkatablice">
    <w:name w:val="Table Grid"/>
    <w:basedOn w:val="Obinatablica"/>
    <w:uiPriority w:val="39"/>
    <w:rsid w:val="001037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372A"/>
    <w:rPr>
      <w:rFonts w:ascii="Arial" w:hAnsi="Arial"/>
      <w:kern w:val="0"/>
      <w:sz w:val="24"/>
      <w14:ligatures w14:val="none"/>
    </w:rPr>
  </w:style>
  <w:style w:type="paragraph" w:styleId="Odlomakpopisa">
    <w:name w:val="List Paragraph"/>
    <w:basedOn w:val="Normal"/>
    <w:uiPriority w:val="34"/>
    <w:qFormat/>
    <w:rsid w:val="0010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Prihodi</a:t>
            </a:r>
            <a:r>
              <a:rPr lang="hr-HR" baseline="0"/>
              <a:t> </a:t>
            </a:r>
            <a:r>
              <a:rPr lang="en-US"/>
              <a:t>KSP d.o.o. za 2023. godinu</a:t>
            </a:r>
            <a:r>
              <a:rPr lang="hr-HR"/>
              <a:t>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Prihodi odjela KSP d.o.o. za 2023. godinu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C3-49E8-8D3F-C538C38CBF2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C3-49E8-8D3F-C538C38CBF2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C3-49E8-8D3F-C538C38CBF20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2C3-49E8-8D3F-C538C38CB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Grad Popovača</c:v>
                </c:pt>
                <c:pt idx="1">
                  <c:v>Turistička zajednica</c:v>
                </c:pt>
                <c:pt idx="2">
                  <c:v>Javne usluge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29</c:v>
                </c:pt>
                <c:pt idx="1">
                  <c:v>2.2000000000000002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2C3-49E8-8D3F-C538C38CBF2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3</cp:revision>
  <dcterms:created xsi:type="dcterms:W3CDTF">2023-06-07T12:45:00Z</dcterms:created>
  <dcterms:modified xsi:type="dcterms:W3CDTF">2023-06-07T12:54:00Z</dcterms:modified>
</cp:coreProperties>
</file>